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2A266" w14:textId="77777777" w:rsidR="005B20A8" w:rsidRDefault="00C54949">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Focus Group Discussion -  Notes</w:t>
      </w:r>
    </w:p>
    <w:p w14:paraId="20AD1CAA" w14:textId="77777777" w:rsidR="005B20A8" w:rsidRDefault="005B20A8">
      <w:pPr>
        <w:rPr>
          <w:rFonts w:ascii="Times New Roman" w:eastAsia="Times New Roman" w:hAnsi="Times New Roman" w:cs="Times New Roman"/>
          <w:b/>
          <w:sz w:val="24"/>
          <w:szCs w:val="24"/>
          <w:u w:val="single"/>
        </w:rPr>
      </w:pPr>
    </w:p>
    <w:tbl>
      <w:tblPr>
        <w:tblStyle w:val="a"/>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060"/>
      </w:tblGrid>
      <w:tr w:rsidR="005B20A8" w14:paraId="6C1FED50" w14:textId="77777777">
        <w:trPr>
          <w:trHeight w:val="256"/>
        </w:trPr>
        <w:tc>
          <w:tcPr>
            <w:tcW w:w="2970" w:type="dxa"/>
          </w:tcPr>
          <w:p w14:paraId="2C31781B" w14:textId="77777777" w:rsidR="005B20A8" w:rsidRDefault="00C54949">
            <w:pPr>
              <w:rPr>
                <w:rFonts w:ascii="Cambria" w:eastAsia="Cambria" w:hAnsi="Cambria" w:cs="Cambria"/>
                <w:b/>
              </w:rPr>
            </w:pPr>
            <w:r>
              <w:rPr>
                <w:rFonts w:ascii="Cambria" w:eastAsia="Cambria" w:hAnsi="Cambria" w:cs="Cambria"/>
                <w:b/>
              </w:rPr>
              <w:t xml:space="preserve">Interview Number </w:t>
            </w:r>
          </w:p>
        </w:tc>
        <w:tc>
          <w:tcPr>
            <w:tcW w:w="6060" w:type="dxa"/>
          </w:tcPr>
          <w:p w14:paraId="00D96F31" w14:textId="77777777" w:rsidR="005B20A8" w:rsidRDefault="00C54949">
            <w:pPr>
              <w:rPr>
                <w:rFonts w:ascii="Cambria" w:eastAsia="Cambria" w:hAnsi="Cambria" w:cs="Cambria"/>
              </w:rPr>
            </w:pPr>
            <w:r>
              <w:rPr>
                <w:rFonts w:ascii="Cambria" w:eastAsia="Cambria" w:hAnsi="Cambria" w:cs="Cambria"/>
              </w:rPr>
              <w:t>1</w:t>
            </w:r>
          </w:p>
          <w:p w14:paraId="308B53F0" w14:textId="77777777" w:rsidR="005B20A8" w:rsidRDefault="005B20A8">
            <w:pPr>
              <w:rPr>
                <w:rFonts w:ascii="Cambria" w:eastAsia="Cambria" w:hAnsi="Cambria" w:cs="Cambria"/>
              </w:rPr>
            </w:pPr>
          </w:p>
        </w:tc>
      </w:tr>
      <w:tr w:rsidR="005B20A8" w14:paraId="1B6C05C2" w14:textId="77777777">
        <w:trPr>
          <w:trHeight w:val="163"/>
        </w:trPr>
        <w:tc>
          <w:tcPr>
            <w:tcW w:w="2970" w:type="dxa"/>
          </w:tcPr>
          <w:p w14:paraId="1FDFF436" w14:textId="77777777" w:rsidR="005B20A8" w:rsidRDefault="00C54949">
            <w:pPr>
              <w:rPr>
                <w:rFonts w:ascii="Cambria" w:eastAsia="Cambria" w:hAnsi="Cambria" w:cs="Cambria"/>
                <w:b/>
              </w:rPr>
            </w:pPr>
            <w:r>
              <w:rPr>
                <w:rFonts w:ascii="Cambria" w:eastAsia="Cambria" w:hAnsi="Cambria" w:cs="Cambria"/>
                <w:b/>
              </w:rPr>
              <w:t xml:space="preserve">Date </w:t>
            </w:r>
          </w:p>
        </w:tc>
        <w:tc>
          <w:tcPr>
            <w:tcW w:w="6060" w:type="dxa"/>
          </w:tcPr>
          <w:p w14:paraId="6DA88B43" w14:textId="77777777" w:rsidR="005B20A8" w:rsidRDefault="00C54949">
            <w:pPr>
              <w:rPr>
                <w:rFonts w:ascii="Cambria" w:eastAsia="Cambria" w:hAnsi="Cambria" w:cs="Cambria"/>
              </w:rPr>
            </w:pPr>
            <w:r>
              <w:rPr>
                <w:rFonts w:ascii="Cambria" w:eastAsia="Cambria" w:hAnsi="Cambria" w:cs="Cambria"/>
              </w:rPr>
              <w:t>11 FEB 24</w:t>
            </w:r>
          </w:p>
          <w:p w14:paraId="75F38CC3" w14:textId="77777777" w:rsidR="005B20A8" w:rsidRDefault="005B20A8">
            <w:pPr>
              <w:rPr>
                <w:rFonts w:ascii="Cambria" w:eastAsia="Cambria" w:hAnsi="Cambria" w:cs="Cambria"/>
              </w:rPr>
            </w:pPr>
          </w:p>
        </w:tc>
      </w:tr>
      <w:tr w:rsidR="005B20A8" w14:paraId="6A099A9B" w14:textId="77777777">
        <w:tc>
          <w:tcPr>
            <w:tcW w:w="2970" w:type="dxa"/>
          </w:tcPr>
          <w:p w14:paraId="1A25B321" w14:textId="77777777" w:rsidR="005B20A8" w:rsidRDefault="00C54949">
            <w:pPr>
              <w:rPr>
                <w:rFonts w:ascii="Cambria" w:eastAsia="Cambria" w:hAnsi="Cambria" w:cs="Cambria"/>
                <w:b/>
              </w:rPr>
            </w:pPr>
            <w:r>
              <w:rPr>
                <w:rFonts w:ascii="Cambria" w:eastAsia="Cambria" w:hAnsi="Cambria" w:cs="Cambria"/>
                <w:b/>
              </w:rPr>
              <w:t xml:space="preserve">Start time </w:t>
            </w:r>
          </w:p>
        </w:tc>
        <w:tc>
          <w:tcPr>
            <w:tcW w:w="6060" w:type="dxa"/>
          </w:tcPr>
          <w:p w14:paraId="3355AFB0" w14:textId="77777777" w:rsidR="005B20A8" w:rsidRDefault="00C54949">
            <w:pPr>
              <w:rPr>
                <w:rFonts w:ascii="Cambria" w:eastAsia="Cambria" w:hAnsi="Cambria" w:cs="Cambria"/>
              </w:rPr>
            </w:pPr>
            <w:r>
              <w:rPr>
                <w:rFonts w:ascii="Cambria" w:eastAsia="Cambria" w:hAnsi="Cambria" w:cs="Cambria"/>
              </w:rPr>
              <w:t>10:35</w:t>
            </w:r>
          </w:p>
          <w:p w14:paraId="7941BD57" w14:textId="77777777" w:rsidR="005B20A8" w:rsidRDefault="005B20A8">
            <w:pPr>
              <w:rPr>
                <w:rFonts w:ascii="Cambria" w:eastAsia="Cambria" w:hAnsi="Cambria" w:cs="Cambria"/>
              </w:rPr>
            </w:pPr>
          </w:p>
        </w:tc>
      </w:tr>
      <w:tr w:rsidR="005B20A8" w14:paraId="65A0D682" w14:textId="77777777">
        <w:tc>
          <w:tcPr>
            <w:tcW w:w="2970" w:type="dxa"/>
          </w:tcPr>
          <w:p w14:paraId="0D7D0AA6" w14:textId="77777777" w:rsidR="005B20A8" w:rsidRDefault="00C54949">
            <w:pPr>
              <w:rPr>
                <w:rFonts w:ascii="Cambria" w:eastAsia="Cambria" w:hAnsi="Cambria" w:cs="Cambria"/>
                <w:b/>
              </w:rPr>
            </w:pPr>
            <w:r>
              <w:rPr>
                <w:rFonts w:ascii="Cambria" w:eastAsia="Cambria" w:hAnsi="Cambria" w:cs="Cambria"/>
                <w:b/>
              </w:rPr>
              <w:t xml:space="preserve">End time </w:t>
            </w:r>
          </w:p>
        </w:tc>
        <w:tc>
          <w:tcPr>
            <w:tcW w:w="6060" w:type="dxa"/>
          </w:tcPr>
          <w:p w14:paraId="110E29B8" w14:textId="77777777" w:rsidR="005B20A8" w:rsidRDefault="00C54949">
            <w:pPr>
              <w:rPr>
                <w:rFonts w:ascii="Cambria" w:eastAsia="Cambria" w:hAnsi="Cambria" w:cs="Cambria"/>
              </w:rPr>
            </w:pPr>
            <w:r>
              <w:rPr>
                <w:rFonts w:ascii="Cambria" w:eastAsia="Cambria" w:hAnsi="Cambria" w:cs="Cambria"/>
              </w:rPr>
              <w:t>11:40</w:t>
            </w:r>
          </w:p>
          <w:p w14:paraId="67634026" w14:textId="77777777" w:rsidR="005B20A8" w:rsidRDefault="005B20A8">
            <w:pPr>
              <w:rPr>
                <w:rFonts w:ascii="Cambria" w:eastAsia="Cambria" w:hAnsi="Cambria" w:cs="Cambria"/>
              </w:rPr>
            </w:pPr>
          </w:p>
        </w:tc>
      </w:tr>
      <w:tr w:rsidR="005B20A8" w14:paraId="4AC3EFFC" w14:textId="77777777">
        <w:tc>
          <w:tcPr>
            <w:tcW w:w="2970" w:type="dxa"/>
          </w:tcPr>
          <w:p w14:paraId="665217DC" w14:textId="77777777" w:rsidR="005B20A8" w:rsidRDefault="00C54949">
            <w:pPr>
              <w:rPr>
                <w:rFonts w:ascii="Cambria" w:eastAsia="Cambria" w:hAnsi="Cambria" w:cs="Cambria"/>
                <w:b/>
              </w:rPr>
            </w:pPr>
            <w:r>
              <w:rPr>
                <w:rFonts w:ascii="Cambria" w:eastAsia="Cambria" w:hAnsi="Cambria" w:cs="Cambria"/>
                <w:b/>
              </w:rPr>
              <w:t xml:space="preserve">Location </w:t>
            </w:r>
          </w:p>
          <w:p w14:paraId="766A3C91" w14:textId="77777777" w:rsidR="005B20A8" w:rsidRDefault="005B20A8">
            <w:pPr>
              <w:rPr>
                <w:rFonts w:ascii="Cambria" w:eastAsia="Cambria" w:hAnsi="Cambria" w:cs="Cambria"/>
                <w:b/>
              </w:rPr>
            </w:pPr>
          </w:p>
        </w:tc>
        <w:tc>
          <w:tcPr>
            <w:tcW w:w="6060" w:type="dxa"/>
          </w:tcPr>
          <w:p w14:paraId="64A28B39" w14:textId="31584CDA" w:rsidR="005B20A8" w:rsidRDefault="00C54949">
            <w:pPr>
              <w:rPr>
                <w:rFonts w:ascii="Cambria" w:eastAsia="Cambria" w:hAnsi="Cambria" w:cs="Cambria"/>
              </w:rPr>
            </w:pPr>
            <w:r>
              <w:rPr>
                <w:rFonts w:ascii="Times New Roman" w:eastAsia="Times New Roman" w:hAnsi="Times New Roman" w:cs="Times New Roman"/>
                <w:sz w:val="24"/>
                <w:szCs w:val="24"/>
              </w:rPr>
              <w:t xml:space="preserve">Korail Basti (Slum), Dhaka - </w:t>
            </w:r>
          </w:p>
        </w:tc>
      </w:tr>
      <w:tr w:rsidR="005B20A8" w14:paraId="1E9A0F40" w14:textId="77777777">
        <w:tc>
          <w:tcPr>
            <w:tcW w:w="2970" w:type="dxa"/>
          </w:tcPr>
          <w:p w14:paraId="59DA6E10" w14:textId="77777777" w:rsidR="005B20A8" w:rsidRDefault="00C54949">
            <w:pPr>
              <w:rPr>
                <w:rFonts w:ascii="Cambria" w:eastAsia="Cambria" w:hAnsi="Cambria" w:cs="Cambria"/>
                <w:b/>
              </w:rPr>
            </w:pPr>
            <w:r>
              <w:rPr>
                <w:rFonts w:ascii="Cambria" w:eastAsia="Cambria" w:hAnsi="Cambria" w:cs="Cambria"/>
                <w:b/>
              </w:rPr>
              <w:t xml:space="preserve">Number of participants </w:t>
            </w:r>
          </w:p>
        </w:tc>
        <w:tc>
          <w:tcPr>
            <w:tcW w:w="6060" w:type="dxa"/>
          </w:tcPr>
          <w:p w14:paraId="2BBD3BA6" w14:textId="77777777" w:rsidR="005B20A8" w:rsidRDefault="00C54949">
            <w:pPr>
              <w:rPr>
                <w:rFonts w:ascii="Cambria" w:eastAsia="Cambria" w:hAnsi="Cambria" w:cs="Cambria"/>
              </w:rPr>
            </w:pPr>
            <w:r>
              <w:rPr>
                <w:rFonts w:ascii="Cambria" w:eastAsia="Cambria" w:hAnsi="Cambria" w:cs="Cambria"/>
              </w:rPr>
              <w:t>9</w:t>
            </w:r>
          </w:p>
          <w:p w14:paraId="15A60EFF" w14:textId="77777777" w:rsidR="005B20A8" w:rsidRDefault="005B20A8">
            <w:pPr>
              <w:rPr>
                <w:rFonts w:ascii="Cambria" w:eastAsia="Cambria" w:hAnsi="Cambria" w:cs="Cambria"/>
              </w:rPr>
            </w:pPr>
          </w:p>
        </w:tc>
      </w:tr>
      <w:tr w:rsidR="005B20A8" w14:paraId="172401EA" w14:textId="77777777">
        <w:tc>
          <w:tcPr>
            <w:tcW w:w="2970" w:type="dxa"/>
          </w:tcPr>
          <w:p w14:paraId="1747D016" w14:textId="77777777" w:rsidR="005B20A8" w:rsidRDefault="00C54949">
            <w:pPr>
              <w:rPr>
                <w:rFonts w:ascii="Cambria" w:eastAsia="Cambria" w:hAnsi="Cambria" w:cs="Cambria"/>
                <w:b/>
              </w:rPr>
            </w:pPr>
            <w:r>
              <w:rPr>
                <w:rFonts w:ascii="Cambria" w:eastAsia="Cambria" w:hAnsi="Cambria" w:cs="Cambria"/>
                <w:b/>
              </w:rPr>
              <w:t>Men-only/Women-only</w:t>
            </w:r>
          </w:p>
        </w:tc>
        <w:tc>
          <w:tcPr>
            <w:tcW w:w="6060" w:type="dxa"/>
          </w:tcPr>
          <w:p w14:paraId="39069A8F" w14:textId="77777777" w:rsidR="005B20A8" w:rsidRDefault="00C54949">
            <w:pPr>
              <w:rPr>
                <w:rFonts w:ascii="Cambria" w:eastAsia="Cambria" w:hAnsi="Cambria" w:cs="Cambria"/>
              </w:rPr>
            </w:pPr>
            <w:r>
              <w:rPr>
                <w:rFonts w:ascii="Cambria" w:eastAsia="Cambria" w:hAnsi="Cambria" w:cs="Cambria"/>
              </w:rPr>
              <w:t>Women</w:t>
            </w:r>
          </w:p>
          <w:p w14:paraId="4D642D20" w14:textId="77777777" w:rsidR="005B20A8" w:rsidRDefault="005B20A8">
            <w:pPr>
              <w:rPr>
                <w:rFonts w:ascii="Cambria" w:eastAsia="Cambria" w:hAnsi="Cambria" w:cs="Cambria"/>
              </w:rPr>
            </w:pPr>
          </w:p>
        </w:tc>
      </w:tr>
    </w:tbl>
    <w:p w14:paraId="12A3FAA7" w14:textId="77777777" w:rsidR="005B20A8" w:rsidRDefault="005B20A8">
      <w:pPr>
        <w:spacing w:after="160" w:line="259" w:lineRule="auto"/>
        <w:rPr>
          <w:rFonts w:ascii="Times New Roman" w:eastAsia="Times New Roman" w:hAnsi="Times New Roman" w:cs="Times New Roman"/>
          <w:sz w:val="24"/>
          <w:szCs w:val="24"/>
        </w:rPr>
      </w:pPr>
    </w:p>
    <w:p w14:paraId="37D39CEE"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FGD was conducted within a group of nine (09) participants. Most (08) of them brought along their young children. Their ages and occupations were taken where all of them with one exception were housewives with ages ranging from 20 to 35 years.</w:t>
      </w:r>
    </w:p>
    <w:p w14:paraId="4C381C25" w14:textId="77777777" w:rsidR="005B20A8" w:rsidRDefault="005B20A8">
      <w:pPr>
        <w:jc w:val="both"/>
        <w:rPr>
          <w:rFonts w:ascii="Times New Roman" w:eastAsia="Times New Roman" w:hAnsi="Times New Roman" w:cs="Times New Roman"/>
          <w:sz w:val="24"/>
          <w:szCs w:val="24"/>
        </w:rPr>
      </w:pPr>
    </w:p>
    <w:p w14:paraId="1F9C8E6F"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discussion started with how they define seasons. They did not put too much emphasis on seasonal distinction. </w:t>
      </w:r>
      <w:proofErr w:type="gramStart"/>
      <w:r>
        <w:rPr>
          <w:rFonts w:ascii="Times New Roman" w:eastAsia="Times New Roman" w:hAnsi="Times New Roman" w:cs="Times New Roman"/>
          <w:sz w:val="24"/>
          <w:szCs w:val="24"/>
        </w:rPr>
        <w:t>However</w:t>
      </w:r>
      <w:proofErr w:type="gramEnd"/>
      <w:r>
        <w:rPr>
          <w:rFonts w:ascii="Times New Roman" w:eastAsia="Times New Roman" w:hAnsi="Times New Roman" w:cs="Times New Roman"/>
          <w:sz w:val="24"/>
          <w:szCs w:val="24"/>
        </w:rPr>
        <w:t xml:space="preserve"> there was </w:t>
      </w:r>
      <w:proofErr w:type="gramStart"/>
      <w:r>
        <w:rPr>
          <w:rFonts w:ascii="Times New Roman" w:eastAsia="Times New Roman" w:hAnsi="Times New Roman" w:cs="Times New Roman"/>
          <w:sz w:val="24"/>
          <w:szCs w:val="24"/>
        </w:rPr>
        <w:t>a general consensus</w:t>
      </w:r>
      <w:proofErr w:type="gramEnd"/>
      <w:r>
        <w:rPr>
          <w:rFonts w:ascii="Times New Roman" w:eastAsia="Times New Roman" w:hAnsi="Times New Roman" w:cs="Times New Roman"/>
          <w:sz w:val="24"/>
          <w:szCs w:val="24"/>
        </w:rPr>
        <w:t xml:space="preserve"> that summer and winter were the most prominent to them with some rain during the monsoon. They pointed out that the year starts with summer and ends with winter. They </w:t>
      </w:r>
      <w:proofErr w:type="gramStart"/>
      <w:r>
        <w:rPr>
          <w:rFonts w:ascii="Times New Roman" w:eastAsia="Times New Roman" w:hAnsi="Times New Roman" w:cs="Times New Roman"/>
          <w:sz w:val="24"/>
          <w:szCs w:val="24"/>
        </w:rPr>
        <w:t>made an observation</w:t>
      </w:r>
      <w:proofErr w:type="gramEnd"/>
      <w:r>
        <w:rPr>
          <w:rFonts w:ascii="Times New Roman" w:eastAsia="Times New Roman" w:hAnsi="Times New Roman" w:cs="Times New Roman"/>
          <w:sz w:val="24"/>
          <w:szCs w:val="24"/>
        </w:rPr>
        <w:t xml:space="preserve"> that previously summer was 6 months long and winter was also 6 months long however that has changed with summer prevailing most of the year with winter being there for roughly 2 months. </w:t>
      </w:r>
    </w:p>
    <w:p w14:paraId="54110DBE" w14:textId="77777777" w:rsidR="005B20A8" w:rsidRDefault="005B20A8">
      <w:pPr>
        <w:jc w:val="both"/>
        <w:rPr>
          <w:rFonts w:ascii="Times New Roman" w:eastAsia="Times New Roman" w:hAnsi="Times New Roman" w:cs="Times New Roman"/>
          <w:sz w:val="24"/>
          <w:szCs w:val="24"/>
        </w:rPr>
      </w:pPr>
    </w:p>
    <w:p w14:paraId="2D490E90"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defined nutrition based on the growth of their children with height, weight and appetite being the markers of growth. They did not point towards any connection of this to seasonal change. </w:t>
      </w:r>
    </w:p>
    <w:p w14:paraId="66C06A4D" w14:textId="77777777" w:rsidR="005B20A8" w:rsidRDefault="005B20A8">
      <w:pPr>
        <w:jc w:val="both"/>
        <w:rPr>
          <w:rFonts w:ascii="Times New Roman" w:eastAsia="Times New Roman" w:hAnsi="Times New Roman" w:cs="Times New Roman"/>
          <w:sz w:val="24"/>
          <w:szCs w:val="24"/>
        </w:rPr>
      </w:pPr>
    </w:p>
    <w:p w14:paraId="7EBAEA74"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mentioned </w:t>
      </w:r>
      <w:proofErr w:type="gramStart"/>
      <w:r>
        <w:rPr>
          <w:rFonts w:ascii="Times New Roman" w:eastAsia="Times New Roman" w:hAnsi="Times New Roman" w:cs="Times New Roman"/>
          <w:sz w:val="24"/>
          <w:szCs w:val="24"/>
        </w:rPr>
        <w:t>a number of</w:t>
      </w:r>
      <w:proofErr w:type="gramEnd"/>
      <w:r>
        <w:rPr>
          <w:rFonts w:ascii="Times New Roman" w:eastAsia="Times New Roman" w:hAnsi="Times New Roman" w:cs="Times New Roman"/>
          <w:sz w:val="24"/>
          <w:szCs w:val="24"/>
        </w:rPr>
        <w:t xml:space="preserve"> risk factors that are negatively impacting the growth of their children. These </w:t>
      </w:r>
      <w:proofErr w:type="gramStart"/>
      <w:r>
        <w:rPr>
          <w:rFonts w:ascii="Times New Roman" w:eastAsia="Times New Roman" w:hAnsi="Times New Roman" w:cs="Times New Roman"/>
          <w:sz w:val="24"/>
          <w:szCs w:val="24"/>
        </w:rPr>
        <w:t>include:</w:t>
      </w:r>
      <w:proofErr w:type="gramEnd"/>
      <w:r>
        <w:rPr>
          <w:rFonts w:ascii="Times New Roman" w:eastAsia="Times New Roman" w:hAnsi="Times New Roman" w:cs="Times New Roman"/>
          <w:sz w:val="24"/>
          <w:szCs w:val="24"/>
        </w:rPr>
        <w:t xml:space="preserve"> Frequent load shedding, lack/loss of appetite, shortage or unavailability of cooking </w:t>
      </w:r>
      <w:proofErr w:type="gramStart"/>
      <w:r>
        <w:rPr>
          <w:rFonts w:ascii="Times New Roman" w:eastAsia="Times New Roman" w:hAnsi="Times New Roman" w:cs="Times New Roman"/>
          <w:sz w:val="24"/>
          <w:szCs w:val="24"/>
        </w:rPr>
        <w:t>gas,  sweating</w:t>
      </w:r>
      <w:proofErr w:type="gramEnd"/>
      <w:r>
        <w:rPr>
          <w:rFonts w:ascii="Times New Roman" w:eastAsia="Times New Roman" w:hAnsi="Times New Roman" w:cs="Times New Roman"/>
          <w:sz w:val="24"/>
          <w:szCs w:val="24"/>
        </w:rPr>
        <w:t>, drainage issue, cough and cold and flu, bad water quality, respiratory problems, mosquitoes, and water borne diseases like diarrhoea</w:t>
      </w:r>
    </w:p>
    <w:p w14:paraId="63C16637" w14:textId="77777777" w:rsidR="005B20A8" w:rsidRDefault="005B20A8">
      <w:pPr>
        <w:jc w:val="both"/>
        <w:rPr>
          <w:rFonts w:ascii="Times New Roman" w:eastAsia="Times New Roman" w:hAnsi="Times New Roman" w:cs="Times New Roman"/>
          <w:sz w:val="24"/>
          <w:szCs w:val="24"/>
        </w:rPr>
      </w:pPr>
    </w:p>
    <w:p w14:paraId="0D7B3269"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consider the condition of the children to be the worst in summer. The children experience general discomfort due to the high temperature which causes a lack of appetite. They also sweat more which results in them catching a cold. Load shedding is also more frequent in summer, with instances of having no electricity all day being quite common which only adds to the problems. The food also goes bad at a much faster </w:t>
      </w:r>
      <w:proofErr w:type="gramStart"/>
      <w:r>
        <w:rPr>
          <w:rFonts w:ascii="Times New Roman" w:eastAsia="Times New Roman" w:hAnsi="Times New Roman" w:cs="Times New Roman"/>
          <w:sz w:val="24"/>
          <w:szCs w:val="24"/>
        </w:rPr>
        <w:t>rate</w:t>
      </w:r>
      <w:proofErr w:type="gramEnd"/>
      <w:r>
        <w:rPr>
          <w:rFonts w:ascii="Times New Roman" w:eastAsia="Times New Roman" w:hAnsi="Times New Roman" w:cs="Times New Roman"/>
          <w:sz w:val="24"/>
          <w:szCs w:val="24"/>
        </w:rPr>
        <w:t xml:space="preserve"> so food preservation is an area of concern. During the monsoon season an additional issue is water clogging and a loss of water quality. They expressed common satisfaction regarding winter with children having a better appetite, more nutritious food being available and children just being in a generally better </w:t>
      </w:r>
      <w:r>
        <w:rPr>
          <w:rFonts w:ascii="Times New Roman" w:eastAsia="Times New Roman" w:hAnsi="Times New Roman" w:cs="Times New Roman"/>
          <w:sz w:val="24"/>
          <w:szCs w:val="24"/>
        </w:rPr>
        <w:lastRenderedPageBreak/>
        <w:t xml:space="preserve">mood. An increase in the number of mosquitoes is a problem in winter. They also share toilets among </w:t>
      </w:r>
      <w:proofErr w:type="gramStart"/>
      <w:r>
        <w:rPr>
          <w:rFonts w:ascii="Times New Roman" w:eastAsia="Times New Roman" w:hAnsi="Times New Roman" w:cs="Times New Roman"/>
          <w:sz w:val="24"/>
          <w:szCs w:val="24"/>
        </w:rPr>
        <w:t>a large number of</w:t>
      </w:r>
      <w:proofErr w:type="gramEnd"/>
      <w:r>
        <w:rPr>
          <w:rFonts w:ascii="Times New Roman" w:eastAsia="Times New Roman" w:hAnsi="Times New Roman" w:cs="Times New Roman"/>
          <w:sz w:val="24"/>
          <w:szCs w:val="24"/>
        </w:rPr>
        <w:t xml:space="preserve"> residents due to the lack of living space.</w:t>
      </w:r>
    </w:p>
    <w:p w14:paraId="4A49A53C" w14:textId="77777777" w:rsidR="005B20A8" w:rsidRDefault="005B20A8">
      <w:pPr>
        <w:jc w:val="both"/>
        <w:rPr>
          <w:rFonts w:ascii="Times New Roman" w:eastAsia="Times New Roman" w:hAnsi="Times New Roman" w:cs="Times New Roman"/>
          <w:sz w:val="24"/>
          <w:szCs w:val="24"/>
        </w:rPr>
      </w:pPr>
    </w:p>
    <w:p w14:paraId="0654C664"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considered the bigger issues to not be </w:t>
      </w:r>
      <w:proofErr w:type="gramStart"/>
      <w:r>
        <w:rPr>
          <w:rFonts w:ascii="Times New Roman" w:eastAsia="Times New Roman" w:hAnsi="Times New Roman" w:cs="Times New Roman"/>
          <w:sz w:val="24"/>
          <w:szCs w:val="24"/>
        </w:rPr>
        <w:t>season-specific</w:t>
      </w:r>
      <w:proofErr w:type="gramEnd"/>
      <w:r>
        <w:rPr>
          <w:rFonts w:ascii="Times New Roman" w:eastAsia="Times New Roman" w:hAnsi="Times New Roman" w:cs="Times New Roman"/>
          <w:sz w:val="24"/>
          <w:szCs w:val="24"/>
        </w:rPr>
        <w:t xml:space="preserve">. A general lack of income is experienced throughout the year. Due to a low </w:t>
      </w:r>
      <w:proofErr w:type="gramStart"/>
      <w:r>
        <w:rPr>
          <w:rFonts w:ascii="Times New Roman" w:eastAsia="Times New Roman" w:hAnsi="Times New Roman" w:cs="Times New Roman"/>
          <w:sz w:val="24"/>
          <w:szCs w:val="24"/>
        </w:rPr>
        <w:t>income</w:t>
      </w:r>
      <w:proofErr w:type="gramEnd"/>
      <w:r>
        <w:rPr>
          <w:rFonts w:ascii="Times New Roman" w:eastAsia="Times New Roman" w:hAnsi="Times New Roman" w:cs="Times New Roman"/>
          <w:sz w:val="24"/>
          <w:szCs w:val="24"/>
        </w:rPr>
        <w:t xml:space="preserve"> they are unable to buy nutrient-high food. This also compels them to take out frequent loans throughout the year at high interest rates. Lack of gas is also another year-round problem with gas only being available at night which gives them a very small window of time to complete the cooking. This makes food preservation an issue too. Water is also a constant concern. The water is supplied by Dhaka </w:t>
      </w:r>
      <w:proofErr w:type="gramStart"/>
      <w:r>
        <w:rPr>
          <w:rFonts w:ascii="Times New Roman" w:eastAsia="Times New Roman" w:hAnsi="Times New Roman" w:cs="Times New Roman"/>
          <w:sz w:val="24"/>
          <w:szCs w:val="24"/>
        </w:rPr>
        <w:t>WASA</w:t>
      </w:r>
      <w:proofErr w:type="gramEnd"/>
      <w:r>
        <w:rPr>
          <w:rFonts w:ascii="Times New Roman" w:eastAsia="Times New Roman" w:hAnsi="Times New Roman" w:cs="Times New Roman"/>
          <w:sz w:val="24"/>
          <w:szCs w:val="24"/>
        </w:rPr>
        <w:t xml:space="preserve"> but it is generally turbid so boiling the water is a common practice. Load shedding is also another </w:t>
      </w:r>
      <w:proofErr w:type="gramStart"/>
      <w:r>
        <w:rPr>
          <w:rFonts w:ascii="Times New Roman" w:eastAsia="Times New Roman" w:hAnsi="Times New Roman" w:cs="Times New Roman"/>
          <w:sz w:val="24"/>
          <w:szCs w:val="24"/>
        </w:rPr>
        <w:t>year round</w:t>
      </w:r>
      <w:proofErr w:type="gramEnd"/>
      <w:r>
        <w:rPr>
          <w:rFonts w:ascii="Times New Roman" w:eastAsia="Times New Roman" w:hAnsi="Times New Roman" w:cs="Times New Roman"/>
          <w:sz w:val="24"/>
          <w:szCs w:val="24"/>
        </w:rPr>
        <w:t xml:space="preserve"> problem. </w:t>
      </w:r>
    </w:p>
    <w:p w14:paraId="7D4BAAC3" w14:textId="77777777" w:rsidR="005B20A8" w:rsidRDefault="005B20A8">
      <w:pPr>
        <w:jc w:val="both"/>
        <w:rPr>
          <w:rFonts w:ascii="Times New Roman" w:eastAsia="Times New Roman" w:hAnsi="Times New Roman" w:cs="Times New Roman"/>
          <w:sz w:val="24"/>
          <w:szCs w:val="24"/>
        </w:rPr>
      </w:pPr>
    </w:p>
    <w:p w14:paraId="5AE30322"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take up some strategies to tackle the risk factors. These include taking enhanced care of the children, ensuring they eat timely, boiling drinking </w:t>
      </w:r>
      <w:proofErr w:type="gramStart"/>
      <w:r>
        <w:rPr>
          <w:rFonts w:ascii="Times New Roman" w:eastAsia="Times New Roman" w:hAnsi="Times New Roman" w:cs="Times New Roman"/>
          <w:sz w:val="24"/>
          <w:szCs w:val="24"/>
        </w:rPr>
        <w:t>water ,</w:t>
      </w:r>
      <w:proofErr w:type="gramEnd"/>
      <w:r>
        <w:rPr>
          <w:rFonts w:ascii="Times New Roman" w:eastAsia="Times New Roman" w:hAnsi="Times New Roman" w:cs="Times New Roman"/>
          <w:sz w:val="24"/>
          <w:szCs w:val="24"/>
        </w:rPr>
        <w:t xml:space="preserve"> keeping clean and an increased focus on cleanliness, hand washing, nail clipping, changing up cooking procedures and recipes to tackle fluctuating appetite by making food more appetizing, making more nutritious food and consulting a doctor. They ranked these strategies based on season.</w:t>
      </w:r>
    </w:p>
    <w:p w14:paraId="51FC18C6" w14:textId="77777777" w:rsidR="005B20A8" w:rsidRDefault="005B20A8">
      <w:pPr>
        <w:jc w:val="both"/>
        <w:rPr>
          <w:rFonts w:ascii="Times New Roman" w:eastAsia="Times New Roman" w:hAnsi="Times New Roman" w:cs="Times New Roman"/>
          <w:sz w:val="24"/>
          <w:szCs w:val="24"/>
        </w:rPr>
      </w:pPr>
    </w:p>
    <w:p w14:paraId="4F4F5392" w14:textId="77777777" w:rsidR="005B20A8" w:rsidRDefault="00C549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final part of the discussion was regarding strategies they would ideally adopt given the resources made available. There was </w:t>
      </w:r>
      <w:proofErr w:type="gramStart"/>
      <w:r>
        <w:rPr>
          <w:rFonts w:ascii="Times New Roman" w:eastAsia="Times New Roman" w:hAnsi="Times New Roman" w:cs="Times New Roman"/>
          <w:sz w:val="24"/>
          <w:szCs w:val="24"/>
        </w:rPr>
        <w:t>a general consensus</w:t>
      </w:r>
      <w:proofErr w:type="gramEnd"/>
      <w:r>
        <w:rPr>
          <w:rFonts w:ascii="Times New Roman" w:eastAsia="Times New Roman" w:hAnsi="Times New Roman" w:cs="Times New Roman"/>
          <w:sz w:val="24"/>
          <w:szCs w:val="24"/>
        </w:rPr>
        <w:t xml:space="preserve"> to enhance employment opportunities specially for the women where they can work from the comfort of home without hampering the wellbeing of their children. Other strategies they mentioned include lower price of commodities, more nutritious food, more warm clothes in winter and better toilet facilities. They then ranked these according to the importance they associated with each strategy. </w:t>
      </w:r>
    </w:p>
    <w:p w14:paraId="3145FA9B" w14:textId="77777777" w:rsidR="005B20A8" w:rsidRDefault="005B20A8"/>
    <w:p w14:paraId="64ABDBBB" w14:textId="77777777" w:rsidR="005B20A8" w:rsidRDefault="00C54949">
      <w:r>
        <w:rPr>
          <w:noProof/>
        </w:rPr>
        <w:drawing>
          <wp:inline distT="114300" distB="114300" distL="114300" distR="114300" wp14:anchorId="4838DE28" wp14:editId="46106384">
            <wp:extent cx="3827471" cy="3381154"/>
            <wp:effectExtent l="0" t="0" r="1905" b="0"/>
            <wp:docPr id="1" name="image1.jpg" descr="Image"/>
            <wp:cNvGraphicFramePr/>
            <a:graphic xmlns:a="http://schemas.openxmlformats.org/drawingml/2006/main">
              <a:graphicData uri="http://schemas.openxmlformats.org/drawingml/2006/picture">
                <pic:pic xmlns:pic="http://schemas.openxmlformats.org/drawingml/2006/picture">
                  <pic:nvPicPr>
                    <pic:cNvPr id="0" name="image1.jpg" descr="Image"/>
                    <pic:cNvPicPr preferRelativeResize="0"/>
                  </pic:nvPicPr>
                  <pic:blipFill rotWithShape="1">
                    <a:blip r:embed="rId4"/>
                    <a:srcRect l="33211" b="55771"/>
                    <a:stretch/>
                  </pic:blipFill>
                  <pic:spPr bwMode="auto">
                    <a:xfrm>
                      <a:off x="0" y="0"/>
                      <a:ext cx="3827806" cy="3381450"/>
                    </a:xfrm>
                    <a:prstGeom prst="rect">
                      <a:avLst/>
                    </a:prstGeom>
                    <a:ln>
                      <a:noFill/>
                    </a:ln>
                    <a:extLst>
                      <a:ext uri="{53640926-AAD7-44D8-BBD7-CCE9431645EC}">
                        <a14:shadowObscured xmlns:a14="http://schemas.microsoft.com/office/drawing/2010/main"/>
                      </a:ext>
                    </a:extLst>
                  </pic:spPr>
                </pic:pic>
              </a:graphicData>
            </a:graphic>
          </wp:inline>
        </w:drawing>
      </w:r>
    </w:p>
    <w:p w14:paraId="5DD4CFE8" w14:textId="77777777" w:rsidR="005B20A8" w:rsidRDefault="005B20A8"/>
    <w:sectPr w:rsidR="005B20A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0A8"/>
    <w:rsid w:val="00234800"/>
    <w:rsid w:val="002D00AC"/>
    <w:rsid w:val="004D189C"/>
    <w:rsid w:val="00511F21"/>
    <w:rsid w:val="005B20A8"/>
    <w:rsid w:val="009135F7"/>
    <w:rsid w:val="00C54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0C7D"/>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3401</Characters>
  <Application>Microsoft Office Word</Application>
  <DocSecurity>0</DocSecurity>
  <Lines>78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5</cp:revision>
  <dcterms:created xsi:type="dcterms:W3CDTF">2024-06-17T11:27:00Z</dcterms:created>
  <dcterms:modified xsi:type="dcterms:W3CDTF">2026-02-22T15:52:00Z</dcterms:modified>
</cp:coreProperties>
</file>